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EB" w:rsidRDefault="00247333" w:rsidP="00247333">
      <w:pPr>
        <w:spacing w:after="0" w:line="240" w:lineRule="auto"/>
        <w:jc w:val="center"/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  <w:t>Professional Development/Career Advancement Grant Evaluation Criteria</w:t>
      </w:r>
    </w:p>
    <w:p w:rsidR="00247333" w:rsidRPr="00247333" w:rsidRDefault="00247333" w:rsidP="00247333">
      <w:pPr>
        <w:spacing w:after="0" w:line="240" w:lineRule="auto"/>
        <w:jc w:val="center"/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</w:pPr>
    </w:p>
    <w:p w:rsidR="00BA0FF7" w:rsidRDefault="00BA0FF7" w:rsidP="00BA0FF7">
      <w:pPr>
        <w:pStyle w:val="NoSpacing"/>
      </w:pPr>
      <w:r w:rsidRPr="008F7463">
        <w:t xml:space="preserve">The Wyoming Arts Council </w:t>
      </w:r>
      <w:r>
        <w:t>Professional Development and Career Advancement</w:t>
      </w:r>
      <w:r w:rsidRPr="008F7463">
        <w:t xml:space="preserve"> grant distributes financial support on a “fund/no fund” model using the following evaluation criteria. If an applicant meets the following crit</w:t>
      </w:r>
      <w:r>
        <w:t xml:space="preserve">eria the grant will be awarded </w:t>
      </w:r>
      <w:r w:rsidRPr="008F7463">
        <w:t>until all funding for the grant category is expended. Applicants are encouraged to apply early.</w:t>
      </w:r>
    </w:p>
    <w:p w:rsidR="00BA0FF7" w:rsidRDefault="00BA0FF7" w:rsidP="00BA0FF7">
      <w:pPr>
        <w:pStyle w:val="NoSpacing"/>
      </w:pPr>
    </w:p>
    <w:p w:rsidR="00BA0FF7" w:rsidRPr="00FE5640" w:rsidRDefault="00BA0FF7" w:rsidP="00BA0FF7">
      <w:pPr>
        <w:pStyle w:val="NoSpacing"/>
      </w:pPr>
      <w:r w:rsidRPr="00FE5640">
        <w:rPr>
          <w:b/>
        </w:rPr>
        <w:t>Artistic Activity and Involvement</w:t>
      </w:r>
    </w:p>
    <w:p w:rsidR="00BA0FF7" w:rsidRPr="008F7463" w:rsidRDefault="00BA0FF7" w:rsidP="00BA0FF7">
      <w:pPr>
        <w:pStyle w:val="NoSpacing"/>
        <w:numPr>
          <w:ilvl w:val="0"/>
          <w:numId w:val="16"/>
        </w:numPr>
      </w:pPr>
      <w:r w:rsidRPr="008F7463">
        <w:t>Describe your professional or volunteer career, including whether you are an individual artist or are affiliated with an arts organization.</w:t>
      </w:r>
    </w:p>
    <w:p w:rsidR="00BA0FF7" w:rsidRDefault="00BA0FF7" w:rsidP="00BA0FF7">
      <w:pPr>
        <w:pStyle w:val="NoSpacing"/>
      </w:pPr>
      <w:r w:rsidRPr="008F7463">
        <w:rPr>
          <w:u w:val="single"/>
        </w:rPr>
        <w:t>Evaluation Criteria</w:t>
      </w:r>
      <w:r>
        <w:t xml:space="preserve"> </w:t>
      </w:r>
    </w:p>
    <w:p w:rsidR="00BA0FF7" w:rsidRDefault="00BA0FF7" w:rsidP="00BA0FF7">
      <w:pPr>
        <w:pStyle w:val="NoSpacing"/>
        <w:ind w:firstLine="720"/>
      </w:pPr>
      <w:r>
        <w:t>-Does the applicant clearly explain what they do and where they are in their career path?</w:t>
      </w:r>
    </w:p>
    <w:p w:rsidR="00BA0FF7" w:rsidRDefault="00BA0FF7" w:rsidP="00BA0FF7">
      <w:pPr>
        <w:pStyle w:val="NoSpacing"/>
      </w:pPr>
    </w:p>
    <w:p w:rsidR="00BA0FF7" w:rsidRDefault="00BA0FF7" w:rsidP="00BA0FF7">
      <w:pPr>
        <w:pStyle w:val="NoSpacing"/>
        <w:rPr>
          <w:b/>
        </w:rPr>
      </w:pPr>
      <w:r>
        <w:rPr>
          <w:b/>
        </w:rPr>
        <w:t>Project Description</w:t>
      </w:r>
    </w:p>
    <w:p w:rsidR="00BA0FF7" w:rsidRPr="008F7463" w:rsidRDefault="00BA0FF7" w:rsidP="00BA0FF7">
      <w:pPr>
        <w:pStyle w:val="NoSpacing"/>
        <w:numPr>
          <w:ilvl w:val="0"/>
          <w:numId w:val="16"/>
        </w:numPr>
        <w:rPr>
          <w:b/>
        </w:rPr>
      </w:pPr>
      <w:r w:rsidRPr="008F7463">
        <w:t xml:space="preserve">Describe the project or activities in detail. </w:t>
      </w:r>
    </w:p>
    <w:p w:rsidR="00BA0FF7" w:rsidRPr="008F7463" w:rsidRDefault="00BA0FF7" w:rsidP="00BA0FF7">
      <w:pPr>
        <w:pStyle w:val="NoSpacing"/>
        <w:numPr>
          <w:ilvl w:val="0"/>
          <w:numId w:val="16"/>
        </w:numPr>
        <w:rPr>
          <w:b/>
        </w:rPr>
      </w:pPr>
      <w:r w:rsidRPr="008F7463">
        <w:t>What will you have the opportunity to do or learn?</w:t>
      </w:r>
    </w:p>
    <w:p w:rsidR="00BA0FF7" w:rsidRPr="008F7463" w:rsidRDefault="00BA0FF7" w:rsidP="00BA0FF7">
      <w:pPr>
        <w:pStyle w:val="NoSpacing"/>
        <w:numPr>
          <w:ilvl w:val="0"/>
          <w:numId w:val="16"/>
        </w:numPr>
        <w:rPr>
          <w:b/>
        </w:rPr>
      </w:pPr>
      <w:r w:rsidRPr="008F7463">
        <w:t>Identify artists, arts professionals, consultants, or others who will be involved and explain what their role will be.</w:t>
      </w:r>
    </w:p>
    <w:p w:rsidR="00BA0FF7" w:rsidRDefault="00BA0FF7" w:rsidP="00BA0FF7">
      <w:pPr>
        <w:pStyle w:val="NoSpacing"/>
        <w:tabs>
          <w:tab w:val="left" w:pos="1983"/>
        </w:tabs>
      </w:pPr>
      <w:r w:rsidRPr="008F7463">
        <w:rPr>
          <w:u w:val="single"/>
        </w:rPr>
        <w:t>Evaluation Criteria</w:t>
      </w:r>
      <w:r>
        <w:t xml:space="preserve"> </w:t>
      </w:r>
    </w:p>
    <w:p w:rsidR="00BA0FF7" w:rsidRDefault="00BA0FF7" w:rsidP="00BA0FF7">
      <w:pPr>
        <w:pStyle w:val="NoSpacing"/>
        <w:tabs>
          <w:tab w:val="left" w:pos="-7650"/>
        </w:tabs>
      </w:pPr>
      <w:r>
        <w:tab/>
        <w:t>-Is the professional development opportunity clearly outlined?</w:t>
      </w:r>
    </w:p>
    <w:p w:rsidR="00BA0FF7" w:rsidRDefault="00BA0FF7" w:rsidP="00BA0FF7">
      <w:pPr>
        <w:pStyle w:val="NoSpacing"/>
        <w:ind w:firstLine="720"/>
      </w:pPr>
      <w:r>
        <w:t>-If others are involved, are they clearly outlined and are they relevant to the project?</w:t>
      </w:r>
    </w:p>
    <w:p w:rsidR="00BA0FF7" w:rsidRPr="009D3A85" w:rsidRDefault="00BA0FF7" w:rsidP="00BA0FF7">
      <w:pPr>
        <w:pStyle w:val="NoSpacing"/>
      </w:pPr>
    </w:p>
    <w:p w:rsidR="00BA0FF7" w:rsidRDefault="00BA0FF7" w:rsidP="00BA0FF7">
      <w:pPr>
        <w:pStyle w:val="NoSpacing"/>
      </w:pPr>
      <w:r>
        <w:rPr>
          <w:b/>
        </w:rPr>
        <w:t>Professional Development and Career Advancement</w:t>
      </w:r>
    </w:p>
    <w:p w:rsidR="00BA0FF7" w:rsidRPr="008F7463" w:rsidRDefault="00BA0FF7" w:rsidP="00BA0FF7">
      <w:pPr>
        <w:pStyle w:val="NoSpacing"/>
        <w:numPr>
          <w:ilvl w:val="0"/>
          <w:numId w:val="17"/>
        </w:numPr>
        <w:rPr>
          <w:b/>
        </w:rPr>
      </w:pPr>
      <w:r w:rsidRPr="008F7463">
        <w:t>What do you hope to accomplish by participating in the project or activity?</w:t>
      </w:r>
    </w:p>
    <w:p w:rsidR="00BA0FF7" w:rsidRPr="008F7463" w:rsidRDefault="00BA0FF7" w:rsidP="00BA0FF7">
      <w:pPr>
        <w:pStyle w:val="NoSpacing"/>
        <w:numPr>
          <w:ilvl w:val="0"/>
          <w:numId w:val="17"/>
        </w:numPr>
      </w:pPr>
      <w:r w:rsidRPr="008F7463">
        <w:t>How does participating in the project or activity further your career or professional development?</w:t>
      </w:r>
    </w:p>
    <w:p w:rsidR="00BA0FF7" w:rsidRPr="008F7463" w:rsidRDefault="00BA0FF7" w:rsidP="00BA0FF7">
      <w:pPr>
        <w:pStyle w:val="NoSpacing"/>
        <w:numPr>
          <w:ilvl w:val="0"/>
          <w:numId w:val="17"/>
        </w:numPr>
      </w:pPr>
      <w:r w:rsidRPr="008F7463">
        <w:t>Why is this important to your career advancement or professional development?</w:t>
      </w:r>
    </w:p>
    <w:p w:rsidR="00BA0FF7" w:rsidRDefault="00BA0FF7" w:rsidP="00BA0FF7">
      <w:pPr>
        <w:pStyle w:val="NoSpacing"/>
      </w:pPr>
      <w:r w:rsidRPr="008F7463">
        <w:rPr>
          <w:u w:val="single"/>
        </w:rPr>
        <w:t>Evaluation Criteria</w:t>
      </w:r>
      <w:r>
        <w:t xml:space="preserve"> </w:t>
      </w:r>
    </w:p>
    <w:p w:rsidR="00BA0FF7" w:rsidRDefault="00BA0FF7" w:rsidP="00BA0FF7">
      <w:pPr>
        <w:pStyle w:val="NoSpacing"/>
        <w:ind w:firstLine="720"/>
      </w:pPr>
      <w:r>
        <w:t>-Is it evident that the professional development opportunity will benefit the applicant’s career?</w:t>
      </w:r>
    </w:p>
    <w:p w:rsidR="00BA0FF7" w:rsidRDefault="00BA0FF7" w:rsidP="00BA0FF7">
      <w:pPr>
        <w:pStyle w:val="NoSpacing"/>
        <w:ind w:firstLine="720"/>
      </w:pPr>
      <w:r>
        <w:t>-Does the applicant demonstrate forward thinking planning and goals for their career?</w:t>
      </w:r>
    </w:p>
    <w:p w:rsidR="00BA0FF7" w:rsidRDefault="00BA0FF7" w:rsidP="00BA0FF7">
      <w:pPr>
        <w:pStyle w:val="NoSpacing"/>
        <w:ind w:firstLine="720"/>
      </w:pPr>
      <w:r>
        <w:t>-Is the project or activity relevant to the applicant’s career?</w:t>
      </w:r>
    </w:p>
    <w:p w:rsidR="00BA0FF7" w:rsidRPr="00664C00" w:rsidRDefault="00BA0FF7" w:rsidP="00BA0FF7">
      <w:pPr>
        <w:pStyle w:val="NoSpacing"/>
      </w:pPr>
    </w:p>
    <w:p w:rsidR="00BA0FF7" w:rsidRDefault="00BA0FF7" w:rsidP="00BA0FF7">
      <w:pPr>
        <w:pStyle w:val="NoSpacing"/>
        <w:rPr>
          <w:b/>
        </w:rPr>
      </w:pPr>
      <w:r>
        <w:rPr>
          <w:b/>
        </w:rPr>
        <w:t>Support Materials</w:t>
      </w:r>
    </w:p>
    <w:p w:rsidR="00BA0FF7" w:rsidRPr="005D29F3" w:rsidRDefault="00BA0FF7" w:rsidP="00BA0FF7">
      <w:pPr>
        <w:pStyle w:val="NoSpacing"/>
        <w:numPr>
          <w:ilvl w:val="0"/>
          <w:numId w:val="18"/>
        </w:numPr>
        <w:rPr>
          <w:b/>
        </w:rPr>
      </w:pPr>
      <w:r>
        <w:t>Resume (required)</w:t>
      </w:r>
    </w:p>
    <w:p w:rsidR="00BA0FF7" w:rsidRDefault="00BA0FF7" w:rsidP="00BA0FF7">
      <w:pPr>
        <w:pStyle w:val="NoSpacing"/>
        <w:numPr>
          <w:ilvl w:val="0"/>
          <w:numId w:val="18"/>
        </w:numPr>
        <w:rPr>
          <w:b/>
        </w:rPr>
      </w:pPr>
      <w:r>
        <w:t>Work Samples (if applicable)</w:t>
      </w:r>
    </w:p>
    <w:p w:rsidR="00BA0FF7" w:rsidRPr="008F7463" w:rsidRDefault="00BA0FF7" w:rsidP="00BA0FF7">
      <w:pPr>
        <w:pStyle w:val="NoSpacing"/>
        <w:numPr>
          <w:ilvl w:val="0"/>
          <w:numId w:val="18"/>
        </w:numPr>
        <w:rPr>
          <w:b/>
        </w:rPr>
      </w:pPr>
      <w:r>
        <w:t>Additional Materials (conference flyers, agendas, marketing materials)</w:t>
      </w:r>
    </w:p>
    <w:p w:rsidR="00BA0FF7" w:rsidRPr="00BC5A0E" w:rsidRDefault="00BA0FF7" w:rsidP="00BA0FF7">
      <w:pPr>
        <w:pStyle w:val="NoSpacing"/>
        <w:rPr>
          <w:b/>
        </w:rPr>
      </w:pPr>
      <w:r w:rsidRPr="008F7463">
        <w:rPr>
          <w:u w:val="single"/>
        </w:rPr>
        <w:t>Evaluation Criteria</w:t>
      </w:r>
    </w:p>
    <w:p w:rsidR="00BA0FF7" w:rsidRDefault="00BA0FF7" w:rsidP="00BA0FF7">
      <w:pPr>
        <w:pStyle w:val="NoSpacing"/>
        <w:ind w:left="720"/>
      </w:pPr>
      <w:r>
        <w:t>-Do the support materials provide additional and appropriate information about the applicant, their work, or the project or activity?</w:t>
      </w:r>
    </w:p>
    <w:p w:rsidR="00BA0FF7" w:rsidRDefault="00BA0FF7" w:rsidP="00BA0FF7">
      <w:pPr>
        <w:pStyle w:val="NoSpacing"/>
        <w:rPr>
          <w:b/>
        </w:rPr>
      </w:pPr>
    </w:p>
    <w:p w:rsidR="00871EF7" w:rsidRPr="00982C3D" w:rsidRDefault="00BA0FF7" w:rsidP="00BA0FF7">
      <w:pPr>
        <w:pStyle w:val="NoSpacing"/>
        <w:rPr>
          <w:b/>
        </w:rPr>
      </w:pPr>
      <w:r>
        <w:rPr>
          <w:b/>
        </w:rPr>
        <w:t>Budget</w:t>
      </w:r>
    </w:p>
    <w:p w:rsidR="00BA0FF7" w:rsidRPr="00BC5A0E" w:rsidRDefault="00BA0FF7" w:rsidP="00BA0FF7">
      <w:pPr>
        <w:pStyle w:val="NoSpacing"/>
        <w:rPr>
          <w:b/>
        </w:rPr>
      </w:pPr>
      <w:r w:rsidRPr="008F7463">
        <w:rPr>
          <w:u w:val="single"/>
        </w:rPr>
        <w:t>Evaluation Criteria</w:t>
      </w:r>
    </w:p>
    <w:p w:rsidR="00871EF7" w:rsidRPr="00982C3D" w:rsidRDefault="00BA0FF7" w:rsidP="00982C3D">
      <w:pPr>
        <w:pStyle w:val="NoSpacing"/>
      </w:pPr>
      <w:r>
        <w:tab/>
        <w:t xml:space="preserve">-Do the income and expenses totals match? </w:t>
      </w:r>
    </w:p>
    <w:sectPr w:rsidR="00871EF7" w:rsidRPr="00982C3D" w:rsidSect="00247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D30"/>
    <w:multiLevelType w:val="multilevel"/>
    <w:tmpl w:val="2014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3CEF"/>
    <w:multiLevelType w:val="multilevel"/>
    <w:tmpl w:val="A64E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27281"/>
    <w:multiLevelType w:val="hybridMultilevel"/>
    <w:tmpl w:val="32C4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D18"/>
    <w:multiLevelType w:val="hybridMultilevel"/>
    <w:tmpl w:val="97F6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87DD1"/>
    <w:multiLevelType w:val="multilevel"/>
    <w:tmpl w:val="FE90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437E7"/>
    <w:multiLevelType w:val="hybridMultilevel"/>
    <w:tmpl w:val="B2DE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1298"/>
    <w:multiLevelType w:val="hybridMultilevel"/>
    <w:tmpl w:val="0ECA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7BA4"/>
    <w:multiLevelType w:val="multilevel"/>
    <w:tmpl w:val="103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C61D7"/>
    <w:multiLevelType w:val="multilevel"/>
    <w:tmpl w:val="9B9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445D4"/>
    <w:multiLevelType w:val="multilevel"/>
    <w:tmpl w:val="574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856E5"/>
    <w:multiLevelType w:val="multilevel"/>
    <w:tmpl w:val="A344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27705"/>
    <w:multiLevelType w:val="hybridMultilevel"/>
    <w:tmpl w:val="476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D4C93"/>
    <w:multiLevelType w:val="multilevel"/>
    <w:tmpl w:val="ABA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D4C60"/>
    <w:multiLevelType w:val="hybridMultilevel"/>
    <w:tmpl w:val="7FE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4B56"/>
    <w:multiLevelType w:val="multilevel"/>
    <w:tmpl w:val="BAF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773D7"/>
    <w:multiLevelType w:val="multilevel"/>
    <w:tmpl w:val="7F7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21E02"/>
    <w:multiLevelType w:val="multilevel"/>
    <w:tmpl w:val="EAF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85766"/>
    <w:multiLevelType w:val="hybridMultilevel"/>
    <w:tmpl w:val="35E4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0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  <w:num w:numId="16">
    <w:abstractNumId w:val="2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BF"/>
    <w:rsid w:val="00145E33"/>
    <w:rsid w:val="00247333"/>
    <w:rsid w:val="002C39A9"/>
    <w:rsid w:val="003B4C3D"/>
    <w:rsid w:val="00536722"/>
    <w:rsid w:val="00545991"/>
    <w:rsid w:val="005C7856"/>
    <w:rsid w:val="006119BF"/>
    <w:rsid w:val="00742C69"/>
    <w:rsid w:val="00871EF7"/>
    <w:rsid w:val="008A71EE"/>
    <w:rsid w:val="00982C3D"/>
    <w:rsid w:val="00B22C89"/>
    <w:rsid w:val="00BA0FF7"/>
    <w:rsid w:val="00C5285C"/>
    <w:rsid w:val="00CA1FEB"/>
    <w:rsid w:val="00CA4390"/>
    <w:rsid w:val="00CB57D1"/>
    <w:rsid w:val="00E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9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39A9"/>
    <w:rPr>
      <w:b/>
      <w:bCs/>
    </w:rPr>
  </w:style>
  <w:style w:type="character" w:styleId="Emphasis">
    <w:name w:val="Emphasis"/>
    <w:basedOn w:val="DefaultParagraphFont"/>
    <w:uiPriority w:val="20"/>
    <w:qFormat/>
    <w:rsid w:val="002C39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EB"/>
    <w:pPr>
      <w:ind w:left="720"/>
      <w:contextualSpacing/>
    </w:pPr>
  </w:style>
  <w:style w:type="paragraph" w:styleId="NoSpacing">
    <w:name w:val="No Spacing"/>
    <w:uiPriority w:val="1"/>
    <w:qFormat/>
    <w:rsid w:val="00BA0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19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39A9"/>
    <w:rPr>
      <w:b/>
      <w:bCs/>
    </w:rPr>
  </w:style>
  <w:style w:type="character" w:styleId="Emphasis">
    <w:name w:val="Emphasis"/>
    <w:basedOn w:val="DefaultParagraphFont"/>
    <w:uiPriority w:val="20"/>
    <w:qFormat/>
    <w:rsid w:val="002C39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FEB"/>
    <w:pPr>
      <w:ind w:left="720"/>
      <w:contextualSpacing/>
    </w:pPr>
  </w:style>
  <w:style w:type="paragraph" w:styleId="NoSpacing">
    <w:name w:val="No Spacing"/>
    <w:uiPriority w:val="1"/>
    <w:qFormat/>
    <w:rsid w:val="00BA0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Hunzie, Danee</dc:creator>
  <cp:lastModifiedBy>Merklin, Karen</cp:lastModifiedBy>
  <cp:revision>2</cp:revision>
  <cp:lastPrinted>2017-01-17T19:59:00Z</cp:lastPrinted>
  <dcterms:created xsi:type="dcterms:W3CDTF">2017-04-14T21:32:00Z</dcterms:created>
  <dcterms:modified xsi:type="dcterms:W3CDTF">2017-04-14T21:32:00Z</dcterms:modified>
</cp:coreProperties>
</file>